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o0i2zmpdxctb" w:id="0"/>
      <w:bookmarkEnd w:id="0"/>
      <w:r w:rsidDel="00000000" w:rsidR="00000000" w:rsidRPr="00000000">
        <w:rPr>
          <w:rtl w:val="0"/>
        </w:rPr>
        <w:t xml:space="preserve">CEM des systèmes</w:t>
      </w:r>
    </w:p>
    <w:p w:rsidR="00000000" w:rsidDel="00000000" w:rsidP="00000000" w:rsidRDefault="00000000" w:rsidRPr="00000000" w14:paraId="00000002">
      <w:pPr>
        <w:pStyle w:val="Subtitle"/>
        <w:jc w:val="center"/>
        <w:rPr/>
      </w:pPr>
      <w:bookmarkStart w:colFirst="0" w:colLast="0" w:name="_ply48b8z7m2m" w:id="1"/>
      <w:bookmarkEnd w:id="1"/>
      <w:r w:rsidDel="00000000" w:rsidR="00000000" w:rsidRPr="00000000">
        <w:rPr>
          <w:rtl w:val="0"/>
        </w:rPr>
        <w:t xml:space="preserve">Utilisation de la méthode DF pour la simulation CEM</w:t>
      </w:r>
    </w:p>
    <w:p w:rsidR="00000000" w:rsidDel="00000000" w:rsidP="00000000" w:rsidRDefault="00000000" w:rsidRPr="00000000" w14:paraId="00000003">
      <w:pPr>
        <w:rPr/>
      </w:pPr>
      <w:r w:rsidDel="00000000" w:rsidR="00000000" w:rsidRPr="00000000">
        <w:rPr>
          <w:rtl w:val="0"/>
        </w:rPr>
        <w:t xml:space="preserve">Tout le TP est disponible sur GitHub avec les différentes versions, le code commenté et les captures d’écran utilisées.</w:t>
      </w:r>
    </w:p>
    <w:p w:rsidR="00000000" w:rsidDel="00000000" w:rsidP="00000000" w:rsidRDefault="00000000" w:rsidRPr="00000000" w14:paraId="00000004">
      <w:pPr>
        <w:pStyle w:val="Heading1"/>
        <w:rPr/>
      </w:pPr>
      <w:bookmarkStart w:colFirst="0" w:colLast="0" w:name="_wuusu5iwo8u" w:id="2"/>
      <w:bookmarkEnd w:id="2"/>
      <w:r w:rsidDel="00000000" w:rsidR="00000000" w:rsidRPr="00000000">
        <w:rPr>
          <w:rtl w:val="0"/>
        </w:rPr>
        <w:t xml:space="preserve">1.2 - Schéma FDTD</w:t>
      </w:r>
    </w:p>
    <w:p w:rsidR="00000000" w:rsidDel="00000000" w:rsidP="00000000" w:rsidRDefault="00000000" w:rsidRPr="00000000" w14:paraId="00000005">
      <w:pPr>
        <w:rPr/>
      </w:pPr>
      <w:r w:rsidDel="00000000" w:rsidR="00000000" w:rsidRPr="00000000">
        <w:rPr>
          <w:rtl w:val="0"/>
        </w:rPr>
        <w:t xml:space="preserve">Nous avons codé l'algorithme tel qu’expliqué sur la consigne donc pas de nouveautés à ce niveau. Il s'agit de la modélisation d’ondes transverses se propageant dans l’espace au fur et à mesure que le temps passe. Nous avons utilisé chaque itération comme image pour réaliser l’animation que vous pouvez observer ci-dessous. Dans celle-ci on observe l’évolution du champ électrique (E) et du champ magnétique (H) au cours du temps. Pour les perturber nous plaçons une source de profil Gaussien et observons l’évolution des champs.</w:t>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4572000" cy="3675929"/>
            <wp:effectExtent b="0" l="0" r="0" t="0"/>
            <wp:wrapTopAndBottom distB="114300" distT="114300"/>
            <wp:docPr id="5" name="image8.gif"/>
            <a:graphic>
              <a:graphicData uri="http://schemas.openxmlformats.org/drawingml/2006/picture">
                <pic:pic>
                  <pic:nvPicPr>
                    <pic:cNvPr id="0" name="image8.gif"/>
                    <pic:cNvPicPr preferRelativeResize="0"/>
                  </pic:nvPicPr>
                  <pic:blipFill>
                    <a:blip r:embed="rId6"/>
                    <a:srcRect b="25235" l="0" r="0" t="29254"/>
                    <a:stretch>
                      <a:fillRect/>
                    </a:stretch>
                  </pic:blipFill>
                  <pic:spPr>
                    <a:xfrm>
                      <a:off x="0" y="0"/>
                      <a:ext cx="4572000" cy="3675929"/>
                    </a:xfrm>
                    <a:prstGeom prst="rect"/>
                    <a:ln/>
                  </pic:spPr>
                </pic:pic>
              </a:graphicData>
            </a:graphic>
          </wp:anchor>
        </w:drawing>
      </w:r>
    </w:p>
    <w:p w:rsidR="00000000" w:rsidDel="00000000" w:rsidP="00000000" w:rsidRDefault="00000000" w:rsidRPr="00000000" w14:paraId="00000007">
      <w:pPr>
        <w:pStyle w:val="Heading1"/>
        <w:rPr/>
      </w:pPr>
      <w:bookmarkStart w:colFirst="0" w:colLast="0" w:name="_3g717ps084ge" w:id="3"/>
      <w:bookmarkEnd w:id="3"/>
      <w:r w:rsidDel="00000000" w:rsidR="00000000" w:rsidRPr="00000000">
        <w:rPr>
          <w:rtl w:val="0"/>
        </w:rPr>
        <w:t xml:space="preserve">1.3 Condition de stabilité</w:t>
      </w:r>
    </w:p>
    <w:p w:rsidR="00000000" w:rsidDel="00000000" w:rsidP="00000000" w:rsidRDefault="00000000" w:rsidRPr="00000000" w14:paraId="00000008">
      <w:pPr>
        <w:rPr/>
      </w:pPr>
      <w:r w:rsidDel="00000000" w:rsidR="00000000" w:rsidRPr="00000000">
        <w:rPr>
          <w:rtl w:val="0"/>
        </w:rPr>
        <w:t xml:space="preserve">Nous avons observé que lorsqu’alpha dépasse 1, le système est très instable pour sa configuration actuelle. On a testé pour les valeurs 𝜶 = 0.5, 𝜶 = 1.1, 𝜶 = 1.01, 𝜶 = 0.95, 𝜶 = 0.99 respectivement et un temps de 100. Nous avons obtenu les résultats suivants : </w:t>
      </w:r>
    </w:p>
    <w:p w:rsidR="00000000" w:rsidDel="00000000" w:rsidP="00000000" w:rsidRDefault="00000000" w:rsidRPr="00000000" w14:paraId="00000009">
      <w:pPr>
        <w:jc w:val="center"/>
        <w:rPr/>
      </w:pPr>
      <w:r w:rsidDel="00000000" w:rsidR="00000000" w:rsidRPr="00000000">
        <w:rPr>
          <w:rtl w:val="0"/>
        </w:rPr>
        <w:t xml:space="preserve">𝜶 = 0.5</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1574800"/>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1574800"/>
                    </a:xfrm>
                    <a:prstGeom prst="rect"/>
                    <a:ln/>
                  </pic:spPr>
                </pic:pic>
              </a:graphicData>
            </a:graphic>
          </wp:anchor>
        </w:drawing>
      </w:r>
    </w:p>
    <w:p w:rsidR="00000000" w:rsidDel="00000000" w:rsidP="00000000" w:rsidRDefault="00000000" w:rsidRPr="00000000" w14:paraId="0000000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1574800"/>
            <wp:effectExtent b="0" l="0" r="0" t="0"/>
            <wp:wrapTopAndBottom distB="114300" distT="114300"/>
            <wp:docPr id="1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1574800"/>
                    </a:xfrm>
                    <a:prstGeom prst="rect"/>
                    <a:ln/>
                  </pic:spPr>
                </pic:pic>
              </a:graphicData>
            </a:graphic>
          </wp:anchor>
        </w:drawing>
      </w:r>
    </w:p>
    <w:p w:rsidR="00000000" w:rsidDel="00000000" w:rsidP="00000000" w:rsidRDefault="00000000" w:rsidRPr="00000000" w14:paraId="0000000B">
      <w:pPr>
        <w:jc w:val="center"/>
        <w:rPr/>
      </w:pPr>
      <w:r w:rsidDel="00000000" w:rsidR="00000000" w:rsidRPr="00000000">
        <w:rPr>
          <w:rtl w:val="0"/>
        </w:rPr>
        <w:t xml:space="preserve">𝜶 = 1.1</w:t>
      </w:r>
    </w:p>
    <w:p w:rsidR="00000000" w:rsidDel="00000000" w:rsidP="00000000" w:rsidRDefault="00000000" w:rsidRPr="00000000" w14:paraId="0000000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1574800"/>
            <wp:effectExtent b="0" l="0" r="0" t="0"/>
            <wp:wrapTopAndBottom distB="114300" distT="11430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1574800"/>
                    </a:xfrm>
                    <a:prstGeom prst="rect"/>
                    <a:ln/>
                  </pic:spPr>
                </pic:pic>
              </a:graphicData>
            </a:graphic>
          </wp:anchor>
        </w:drawing>
      </w:r>
    </w:p>
    <w:p w:rsidR="00000000" w:rsidDel="00000000" w:rsidP="00000000" w:rsidRDefault="00000000" w:rsidRPr="00000000" w14:paraId="0000000D">
      <w:pPr>
        <w:jc w:val="center"/>
        <w:rPr/>
      </w:pPr>
      <w:r w:rsidDel="00000000" w:rsidR="00000000" w:rsidRPr="00000000">
        <w:rPr>
          <w:rtl w:val="0"/>
        </w:rPr>
        <w:t xml:space="preserve">𝜶 = 1.01</w:t>
      </w:r>
    </w:p>
    <w:p w:rsidR="00000000" w:rsidDel="00000000" w:rsidP="00000000" w:rsidRDefault="00000000" w:rsidRPr="00000000" w14:paraId="000000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1574800"/>
            <wp:effectExtent b="0" l="0" r="0" t="0"/>
            <wp:wrapTopAndBottom distB="114300" distT="11430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1574800"/>
                    </a:xfrm>
                    <a:prstGeom prst="rect"/>
                    <a:ln/>
                  </pic:spPr>
                </pic:pic>
              </a:graphicData>
            </a:graphic>
          </wp:anchor>
        </w:drawing>
      </w:r>
    </w:p>
    <w:p w:rsidR="00000000" w:rsidDel="00000000" w:rsidP="00000000" w:rsidRDefault="00000000" w:rsidRPr="00000000" w14:paraId="0000000F">
      <w:pPr>
        <w:jc w:val="center"/>
        <w:rPr/>
      </w:pPr>
      <w:r w:rsidDel="00000000" w:rsidR="00000000" w:rsidRPr="00000000">
        <w:rPr>
          <w:rtl w:val="0"/>
        </w:rPr>
        <w:t xml:space="preserve">𝜶 = 0.95</w:t>
      </w:r>
    </w:p>
    <w:p w:rsidR="00000000" w:rsidDel="00000000" w:rsidP="00000000" w:rsidRDefault="00000000" w:rsidRPr="00000000" w14:paraId="0000001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1574800"/>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1574800"/>
                    </a:xfrm>
                    <a:prstGeom prst="rect"/>
                    <a:ln/>
                  </pic:spPr>
                </pic:pic>
              </a:graphicData>
            </a:graphic>
          </wp:anchor>
        </w:drawing>
      </w:r>
    </w:p>
    <w:p w:rsidR="00000000" w:rsidDel="00000000" w:rsidP="00000000" w:rsidRDefault="00000000" w:rsidRPr="00000000" w14:paraId="00000011">
      <w:pPr>
        <w:jc w:val="center"/>
        <w:rPr/>
      </w:pPr>
      <w:r w:rsidDel="00000000" w:rsidR="00000000" w:rsidRPr="00000000">
        <w:rPr>
          <w:rtl w:val="0"/>
        </w:rPr>
        <w:t xml:space="preserve">𝜶 = 0.99</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1"/>
        <w:rPr/>
      </w:pPr>
      <w:bookmarkStart w:colFirst="0" w:colLast="0" w:name="_9pn5nwz8s2hw" w:id="4"/>
      <w:bookmarkEnd w:id="4"/>
      <w:r w:rsidDel="00000000" w:rsidR="00000000" w:rsidRPr="00000000">
        <w:rPr>
          <w:rtl w:val="0"/>
        </w:rPr>
        <w:t xml:space="preserve">2.1 Les sources temporelles</w:t>
      </w:r>
    </w:p>
    <w:p w:rsidR="00000000" w:rsidDel="00000000" w:rsidP="00000000" w:rsidRDefault="00000000" w:rsidRPr="00000000" w14:paraId="00000014">
      <w:pPr>
        <w:rPr/>
      </w:pPr>
      <w:r w:rsidDel="00000000" w:rsidR="00000000" w:rsidRPr="00000000">
        <w:rPr>
          <w:rtl w:val="0"/>
        </w:rPr>
        <w:t xml:space="preserve">Quand nous précisons une condition pour une valeur de n, les ondes rebondissent des bords. Pour 444 itérations on observe la figure suivante : </w:t>
      </w:r>
    </w:p>
    <w:p w:rsidR="00000000" w:rsidDel="00000000" w:rsidP="00000000" w:rsidRDefault="00000000" w:rsidRPr="00000000" w14:paraId="0000001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2298700"/>
            <wp:effectExtent b="0" l="0" r="0" t="0"/>
            <wp:wrapTopAndBottom distB="114300" distT="11430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2298700"/>
                    </a:xfrm>
                    <a:prstGeom prst="rect"/>
                    <a:ln/>
                  </pic:spPr>
                </pic:pic>
              </a:graphicData>
            </a:graphic>
          </wp:anchor>
        </w:drawing>
      </w:r>
    </w:p>
    <w:p w:rsidR="00000000" w:rsidDel="00000000" w:rsidP="00000000" w:rsidRDefault="00000000" w:rsidRPr="00000000" w14:paraId="00000016">
      <w:pPr>
        <w:rPr/>
      </w:pPr>
      <w:r w:rsidDel="00000000" w:rsidR="00000000" w:rsidRPr="00000000">
        <w:rPr>
          <w:rtl w:val="0"/>
        </w:rPr>
        <w:t xml:space="preserve">Nous utilisons encore une hard source et, comme on pouvait l’espérer, le résultat est le suivant (même t=444)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298700"/>
            <wp:effectExtent b="0" l="0" r="0" t="0"/>
            <wp:wrapTopAndBottom distB="114300" distT="11430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2298700"/>
                    </a:xfrm>
                    <a:prstGeom prst="rect"/>
                    <a:ln/>
                  </pic:spPr>
                </pic:pic>
              </a:graphicData>
            </a:graphic>
          </wp:anchor>
        </w:drawing>
      </w:r>
    </w:p>
    <w:p w:rsidR="00000000" w:rsidDel="00000000" w:rsidP="00000000" w:rsidRDefault="00000000" w:rsidRPr="00000000" w14:paraId="00000019">
      <w:pPr>
        <w:rPr/>
      </w:pPr>
      <w:r w:rsidDel="00000000" w:rsidR="00000000" w:rsidRPr="00000000">
        <w:rPr>
          <w:rtl w:val="0"/>
        </w:rPr>
        <w:t xml:space="preserve">Quand nous remplaçons la source par une “soft source”, les ondes se croisent mais ne s’additionnent pas : </w:t>
      </w:r>
    </w:p>
    <w:p w:rsidR="00000000" w:rsidDel="00000000" w:rsidP="00000000" w:rsidRDefault="00000000" w:rsidRPr="00000000" w14:paraId="0000001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2311400"/>
            <wp:effectExtent b="0" l="0" r="0" t="0"/>
            <wp:wrapTopAndBottom distB="114300" distT="11430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2311400"/>
                    </a:xfrm>
                    <a:prstGeom prst="rect"/>
                    <a:ln/>
                  </pic:spPr>
                </pic:pic>
              </a:graphicData>
            </a:graphic>
          </wp:anchor>
        </w:drawing>
      </w:r>
    </w:p>
    <w:p w:rsidR="00000000" w:rsidDel="00000000" w:rsidP="00000000" w:rsidRDefault="00000000" w:rsidRPr="00000000" w14:paraId="0000001B">
      <w:pPr>
        <w:pStyle w:val="Heading1"/>
        <w:rPr/>
      </w:pPr>
      <w:bookmarkStart w:colFirst="0" w:colLast="0" w:name="_l5y2dcedaogf" w:id="5"/>
      <w:bookmarkEnd w:id="5"/>
      <w:r w:rsidDel="00000000" w:rsidR="00000000" w:rsidRPr="00000000">
        <w:rPr>
          <w:rtl w:val="0"/>
        </w:rPr>
        <w:t xml:space="preserve">2.2 Les sources spatiales</w:t>
      </w:r>
    </w:p>
    <w:p w:rsidR="00000000" w:rsidDel="00000000" w:rsidP="00000000" w:rsidRDefault="00000000" w:rsidRPr="00000000" w14:paraId="0000001C">
      <w:pPr>
        <w:rPr/>
      </w:pPr>
      <w:r w:rsidDel="00000000" w:rsidR="00000000" w:rsidRPr="00000000">
        <w:rPr>
          <w:rtl w:val="0"/>
        </w:rPr>
        <w:t xml:space="preserve">Lorsque nous introduisons la source spatiale on constate le changement décrit dans l’énoncé : les ondes ont une amplitude de 0.5 (animation ci-dessous) :</w:t>
      </w:r>
    </w:p>
    <w:p w:rsidR="00000000" w:rsidDel="00000000" w:rsidP="00000000" w:rsidRDefault="00000000" w:rsidRPr="00000000" w14:paraId="0000001D">
      <w:pPr>
        <w:rPr/>
      </w:pPr>
      <w:r w:rsidDel="00000000" w:rsidR="00000000" w:rsidRPr="00000000">
        <w:rPr>
          <w:rtl w:val="0"/>
        </w:rPr>
        <w:t xml:space="preserve"> </w:t>
      </w:r>
    </w:p>
    <w:p w:rsidR="00000000" w:rsidDel="00000000" w:rsidP="00000000" w:rsidRDefault="00000000" w:rsidRPr="00000000" w14:paraId="0000001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572000" cy="3088611"/>
            <wp:effectExtent b="0" l="0" r="0" t="0"/>
            <wp:wrapTopAndBottom distB="114300" distT="114300"/>
            <wp:docPr id="15" name="image16.gif"/>
            <a:graphic>
              <a:graphicData uri="http://schemas.openxmlformats.org/drawingml/2006/picture">
                <pic:pic>
                  <pic:nvPicPr>
                    <pic:cNvPr id="0" name="image16.gif"/>
                    <pic:cNvPicPr preferRelativeResize="0"/>
                  </pic:nvPicPr>
                  <pic:blipFill>
                    <a:blip r:embed="rId15"/>
                    <a:srcRect b="35762" l="0" r="0" t="26017"/>
                    <a:stretch>
                      <a:fillRect/>
                    </a:stretch>
                  </pic:blipFill>
                  <pic:spPr>
                    <a:xfrm>
                      <a:off x="0" y="0"/>
                      <a:ext cx="4572000" cy="3088611"/>
                    </a:xfrm>
                    <a:prstGeom prst="rect"/>
                    <a:ln/>
                  </pic:spPr>
                </pic:pic>
              </a:graphicData>
            </a:graphic>
          </wp:anchor>
        </w:drawing>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Celà est dû à la séparation parfaite (simulation) de l’énergie d’une onde d’amplitude 1 en deux ondes. Une première solution consiste à doubler l’amplitude de l’onde spatiale. Nous avons effectué le changement mais lors de la capture des animations nous sommes revenus à la source d’amplitude 1 pour retrouver nos pas plus facilement.</w:t>
      </w:r>
    </w:p>
    <w:p w:rsidR="00000000" w:rsidDel="00000000" w:rsidP="00000000" w:rsidRDefault="00000000" w:rsidRPr="00000000" w14:paraId="00000021">
      <w:pPr>
        <w:pStyle w:val="Heading2"/>
        <w:rPr/>
      </w:pPr>
      <w:bookmarkStart w:colFirst="0" w:colLast="0" w:name="_v1x4jofwnhpl" w:id="6"/>
      <w:bookmarkEnd w:id="6"/>
      <w:r w:rsidDel="00000000" w:rsidR="00000000" w:rsidRPr="00000000">
        <w:rPr>
          <w:rtl w:val="0"/>
        </w:rPr>
        <w:t xml:space="preserve">Magic time step</w:t>
      </w:r>
    </w:p>
    <w:p w:rsidR="00000000" w:rsidDel="00000000" w:rsidP="00000000" w:rsidRDefault="00000000" w:rsidRPr="00000000" w14:paraId="00000022">
      <w:pPr>
        <w:rPr/>
      </w:pPr>
      <w:r w:rsidDel="00000000" w:rsidR="00000000" w:rsidRPr="00000000">
        <w:rPr/>
        <w:drawing>
          <wp:inline distB="114300" distT="114300" distL="114300" distR="114300">
            <wp:extent cx="4572000" cy="3339285"/>
            <wp:effectExtent b="0" l="0" r="0" t="0"/>
            <wp:docPr id="12" name="image15.gif"/>
            <a:graphic>
              <a:graphicData uri="http://schemas.openxmlformats.org/drawingml/2006/picture">
                <pic:pic>
                  <pic:nvPicPr>
                    <pic:cNvPr id="0" name="image15.gif"/>
                    <pic:cNvPicPr preferRelativeResize="0"/>
                  </pic:nvPicPr>
                  <pic:blipFill>
                    <a:blip r:embed="rId16"/>
                    <a:srcRect b="30331" l="0" r="0" t="28318"/>
                    <a:stretch>
                      <a:fillRect/>
                    </a:stretch>
                  </pic:blipFill>
                  <pic:spPr>
                    <a:xfrm>
                      <a:off x="0" y="0"/>
                      <a:ext cx="4572000" cy="333928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Avec 𝜶 = 1, nous observons des réflexions quand les ondes arrivent sur les extrêmes du domaine de simulation. Ce comportement disparaît quand 𝜶 = 0.5, on a alors plus de rebonds aux extrêmes.</w:t>
      </w:r>
    </w:p>
    <w:p w:rsidR="00000000" w:rsidDel="00000000" w:rsidP="00000000" w:rsidRDefault="00000000" w:rsidRPr="00000000" w14:paraId="00000024">
      <w:pPr>
        <w:pStyle w:val="Heading2"/>
        <w:rPr/>
      </w:pPr>
      <w:bookmarkStart w:colFirst="0" w:colLast="0" w:name="_3uk371k35ror" w:id="7"/>
      <w:bookmarkEnd w:id="7"/>
      <w:r w:rsidDel="00000000" w:rsidR="00000000" w:rsidRPr="00000000">
        <w:rPr>
          <w:rtl w:val="0"/>
        </w:rPr>
        <w:t xml:space="preserve">propagation d’une onde plane pour la traversée d’un diélectrique (1-D) sans pertes</w:t>
      </w:r>
    </w:p>
    <w:p w:rsidR="00000000" w:rsidDel="00000000" w:rsidP="00000000" w:rsidRDefault="00000000" w:rsidRPr="00000000" w14:paraId="00000025">
      <w:pPr>
        <w:rPr/>
      </w:pPr>
      <w:r w:rsidDel="00000000" w:rsidR="00000000" w:rsidRPr="00000000">
        <w:rPr/>
        <w:drawing>
          <wp:inline distB="114300" distT="114300" distL="114300" distR="114300">
            <wp:extent cx="4572000" cy="3911031"/>
            <wp:effectExtent b="0" l="0" r="0" t="0"/>
            <wp:docPr id="1" name="image9.gif"/>
            <a:graphic>
              <a:graphicData uri="http://schemas.openxmlformats.org/drawingml/2006/picture">
                <pic:pic>
                  <pic:nvPicPr>
                    <pic:cNvPr id="0" name="image9.gif"/>
                    <pic:cNvPicPr preferRelativeResize="0"/>
                  </pic:nvPicPr>
                  <pic:blipFill>
                    <a:blip r:embed="rId17"/>
                    <a:srcRect b="22809" l="0" r="0" t="28801"/>
                    <a:stretch>
                      <a:fillRect/>
                    </a:stretch>
                  </pic:blipFill>
                  <pic:spPr>
                    <a:xfrm>
                      <a:off x="0" y="0"/>
                      <a:ext cx="4572000" cy="391103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Nous avons conservé les mêmes conditions que dans le scriptFDTD04 mais avons ajouté une zone avec un 𝜀 = 4. Nous avons coloré la zone où le milieu change pour la rendre plus facile à observer.</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Notre script pour calculer les constantes R et T est le suivant :</w:t>
      </w:r>
    </w:p>
    <w:p w:rsidR="00000000" w:rsidDel="00000000" w:rsidP="00000000" w:rsidRDefault="00000000" w:rsidRPr="00000000" w14:paraId="0000002A">
      <w:pPr>
        <w:rPr/>
      </w:pPr>
      <w:r w:rsidDel="00000000" w:rsidR="00000000" w:rsidRPr="00000000">
        <w:rPr/>
        <w:drawing>
          <wp:inline distB="114300" distT="114300" distL="114300" distR="114300">
            <wp:extent cx="5731200" cy="736600"/>
            <wp:effectExtent b="0" l="0" r="0" t="0"/>
            <wp:docPr id="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rPr/>
      </w:pPr>
      <w:bookmarkStart w:colFirst="0" w:colLast="0" w:name="_gm28s9awrauq" w:id="8"/>
      <w:bookmarkEnd w:id="8"/>
      <w:r w:rsidDel="00000000" w:rsidR="00000000" w:rsidRPr="00000000">
        <w:rPr>
          <w:rtl w:val="0"/>
        </w:rPr>
        <w:t xml:space="preserve">scriptFDTD06</w:t>
      </w:r>
    </w:p>
    <w:p w:rsidR="00000000" w:rsidDel="00000000" w:rsidP="00000000" w:rsidRDefault="00000000" w:rsidRPr="00000000" w14:paraId="0000002C">
      <w:pPr>
        <w:rPr/>
      </w:pPr>
      <w:r w:rsidDel="00000000" w:rsidR="00000000" w:rsidRPr="00000000">
        <w:rPr/>
        <w:drawing>
          <wp:inline distB="114300" distT="114300" distL="114300" distR="114300">
            <wp:extent cx="4572000" cy="3945359"/>
            <wp:effectExtent b="0" l="0" r="0" t="0"/>
            <wp:docPr id="14" name="image6.gif"/>
            <a:graphic>
              <a:graphicData uri="http://schemas.openxmlformats.org/drawingml/2006/picture">
                <pic:pic>
                  <pic:nvPicPr>
                    <pic:cNvPr id="0" name="image6.gif"/>
                    <pic:cNvPicPr preferRelativeResize="0"/>
                  </pic:nvPicPr>
                  <pic:blipFill>
                    <a:blip r:embed="rId19"/>
                    <a:srcRect b="21251" l="0" r="0" t="29918"/>
                    <a:stretch>
                      <a:fillRect/>
                    </a:stretch>
                  </pic:blipFill>
                  <pic:spPr>
                    <a:xfrm>
                      <a:off x="0" y="0"/>
                      <a:ext cx="4572000" cy="394535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La simulation nous montre le comportement attendu avec des réflexions dans le milieu diélectrique. Après avoir fait le scriptFDTD07, nous avons jugé intéressant d’afficher le graphe 3D du champ électrique au cours du temps. On voit alors les réflexions et l’allure d’un diagramme de réflexions se former avec l’évolution du champ.</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2768600"/>
            <wp:effectExtent b="0" l="0" r="0" t="0"/>
            <wp:docPr id="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2"/>
        <w:rPr/>
      </w:pPr>
      <w:bookmarkStart w:colFirst="0" w:colLast="0" w:name="_4mkcyvwgb9sy" w:id="9"/>
      <w:bookmarkEnd w:id="9"/>
      <w:r w:rsidDel="00000000" w:rsidR="00000000" w:rsidRPr="00000000">
        <w:rPr>
          <w:rtl w:val="0"/>
        </w:rPr>
        <w:t xml:space="preserve">Simuler une cavité réverbérante 1-D dans le domaine temporel</w:t>
      </w:r>
    </w:p>
    <w:p w:rsidR="00000000" w:rsidDel="00000000" w:rsidP="00000000" w:rsidRDefault="00000000" w:rsidRPr="00000000" w14:paraId="00000032">
      <w:pPr>
        <w:rPr/>
      </w:pPr>
      <w:r w:rsidDel="00000000" w:rsidR="00000000" w:rsidRPr="00000000">
        <w:rPr/>
        <w:drawing>
          <wp:inline distB="114300" distT="114300" distL="114300" distR="114300">
            <wp:extent cx="5731200" cy="5156200"/>
            <wp:effectExtent b="0" l="0" r="0" t="0"/>
            <wp:docPr id="1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On constate que, après les réverbérations, notre modèle n’ayant pas de pertes, les ondes conservent les mêmes amplitudes ou toute leur énergie.</w:t>
      </w:r>
    </w:p>
    <w:sectPr>
      <w:headerReference r:id="rId22" w:type="default"/>
      <w:headerReference r:id="rId23" w:type="first"/>
      <w:footerReference r:id="rId24" w:type="default"/>
      <w:footerReference r:id="rId2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5">
    <w:pPr>
      <w:rPr/>
    </w:pPr>
    <w:r w:rsidDel="00000000" w:rsidR="00000000" w:rsidRPr="00000000">
      <w:rPr>
        <w:rtl w:val="0"/>
      </w:rPr>
      <w:t xml:space="preserve">TP3 - CEM | Oliver BELLIARD &amp; Valérian PRIOU | ESE TP2</w:t>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6">
    <w:pPr>
      <w:rPr/>
    </w:pPr>
    <w:r w:rsidDel="00000000" w:rsidR="00000000" w:rsidRPr="00000000">
      <w:rPr>
        <w:rtl w:val="0"/>
      </w:rPr>
      <w:t xml:space="preserve">Utilisation de la méthode DF pour la simulation CEM</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header" Target="header1.xml"/><Relationship Id="rId21" Type="http://schemas.openxmlformats.org/officeDocument/2006/relationships/image" Target="media/image1.png"/><Relationship Id="rId24" Type="http://schemas.openxmlformats.org/officeDocument/2006/relationships/footer" Target="footer1.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8.gif"/><Relationship Id="rId7" Type="http://schemas.openxmlformats.org/officeDocument/2006/relationships/image" Target="media/image7.png"/><Relationship Id="rId8" Type="http://schemas.openxmlformats.org/officeDocument/2006/relationships/image" Target="media/image12.png"/><Relationship Id="rId11" Type="http://schemas.openxmlformats.org/officeDocument/2006/relationships/image" Target="media/image5.png"/><Relationship Id="rId10" Type="http://schemas.openxmlformats.org/officeDocument/2006/relationships/image" Target="media/image13.png"/><Relationship Id="rId13" Type="http://schemas.openxmlformats.org/officeDocument/2006/relationships/image" Target="media/image10.png"/><Relationship Id="rId12" Type="http://schemas.openxmlformats.org/officeDocument/2006/relationships/image" Target="media/image3.png"/><Relationship Id="rId15" Type="http://schemas.openxmlformats.org/officeDocument/2006/relationships/image" Target="media/image16.gif"/><Relationship Id="rId14" Type="http://schemas.openxmlformats.org/officeDocument/2006/relationships/image" Target="media/image4.png"/><Relationship Id="rId17" Type="http://schemas.openxmlformats.org/officeDocument/2006/relationships/image" Target="media/image9.gif"/><Relationship Id="rId16" Type="http://schemas.openxmlformats.org/officeDocument/2006/relationships/image" Target="media/image15.gif"/><Relationship Id="rId19" Type="http://schemas.openxmlformats.org/officeDocument/2006/relationships/image" Target="media/image6.gif"/><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